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19" w:rsidRPr="00951F38" w:rsidRDefault="008E4219" w:rsidP="008E4219">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Pr>
          <w:rFonts w:ascii="Calibri" w:hAnsi="Calibri" w:cs="Calibri"/>
          <w:i w:val="0"/>
          <w:color w:val="7F7F7F" w:themeColor="text1" w:themeTint="80"/>
          <w:sz w:val="26"/>
          <w:szCs w:val="26"/>
        </w:rPr>
        <w:t>29 veintinueve de junio</w:t>
      </w:r>
      <w:r w:rsidRPr="00951F38">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diecisiete. .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val="0"/>
          <w:color w:val="7F7F7F" w:themeColor="text1" w:themeTint="80"/>
          <w:sz w:val="26"/>
          <w:szCs w:val="26"/>
        </w:rPr>
        <w:t xml:space="preserve">. . </w:t>
      </w:r>
    </w:p>
    <w:p w:rsidR="008E4219" w:rsidRPr="00951F38" w:rsidRDefault="008E4219" w:rsidP="008E4219">
      <w:pPr>
        <w:rPr>
          <w:rFonts w:ascii="Calibri" w:hAnsi="Calibri" w:cs="Calibri"/>
          <w:color w:val="7F7F7F" w:themeColor="text1" w:themeTint="80"/>
          <w:sz w:val="26"/>
          <w:szCs w:val="26"/>
          <w:lang w:val="es-MX"/>
        </w:rPr>
      </w:pPr>
    </w:p>
    <w:p w:rsidR="008E4219" w:rsidRDefault="008E4219" w:rsidP="008E4219">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0294/2do JAM/2017-JN</w:t>
      </w:r>
      <w:r>
        <w:rPr>
          <w:rFonts w:ascii="Calibri" w:hAnsi="Calibri" w:cs="Calibri"/>
          <w:color w:val="7F7F7F" w:themeColor="text1" w:themeTint="80"/>
          <w:sz w:val="26"/>
          <w:szCs w:val="26"/>
        </w:rPr>
        <w:t xml:space="preserve">, promovido por </w:t>
      </w:r>
      <w:r w:rsidRPr="00951F38">
        <w:rPr>
          <w:rFonts w:ascii="Calibri" w:hAnsi="Calibri" w:cs="Calibri"/>
          <w:color w:val="7F7F7F" w:themeColor="text1" w:themeTint="80"/>
          <w:sz w:val="26"/>
          <w:szCs w:val="26"/>
        </w:rPr>
        <w:t>l</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ciudadan</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000A2">
        <w:rPr>
          <w:rFonts w:ascii="Calibri" w:hAnsi="Calibri" w:cs="Calibri"/>
          <w:b/>
          <w:color w:val="7F7F7F" w:themeColor="text1" w:themeTint="80"/>
          <w:sz w:val="26"/>
          <w:szCs w:val="26"/>
          <w:vertAlign w:val="superscript"/>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8E4219" w:rsidRPr="00951F38" w:rsidRDefault="008E4219" w:rsidP="008E4219">
      <w:pPr>
        <w:pStyle w:val="Textoindependiente"/>
        <w:rPr>
          <w:rFonts w:ascii="Calibri" w:hAnsi="Calibri" w:cs="Calibri"/>
          <w:color w:val="7F7F7F" w:themeColor="text1" w:themeTint="80"/>
          <w:sz w:val="26"/>
          <w:szCs w:val="26"/>
        </w:rPr>
      </w:pPr>
    </w:p>
    <w:p w:rsidR="008E4219" w:rsidRPr="00951F38" w:rsidRDefault="008E4219" w:rsidP="008E4219">
      <w:pPr>
        <w:pStyle w:val="Textoindependiente"/>
        <w:rPr>
          <w:rFonts w:ascii="Calibri" w:hAnsi="Calibri" w:cs="Calibri"/>
          <w:color w:val="7F7F7F" w:themeColor="text1" w:themeTint="80"/>
          <w:sz w:val="26"/>
          <w:szCs w:val="26"/>
        </w:rPr>
      </w:pPr>
    </w:p>
    <w:p w:rsidR="008E4219" w:rsidRPr="00951F38" w:rsidRDefault="008E4219" w:rsidP="008E4219">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8E4219" w:rsidRPr="00951F38" w:rsidRDefault="008E4219" w:rsidP="008E4219">
      <w:pPr>
        <w:pStyle w:val="Textoindependiente"/>
        <w:ind w:firstLine="708"/>
        <w:jc w:val="center"/>
        <w:rPr>
          <w:rFonts w:ascii="Calibri" w:hAnsi="Calibri" w:cs="Calibri"/>
          <w:b/>
          <w:bCs/>
          <w:color w:val="7F7F7F" w:themeColor="text1" w:themeTint="80"/>
          <w:sz w:val="26"/>
          <w:szCs w:val="26"/>
        </w:rPr>
      </w:pPr>
    </w:p>
    <w:p w:rsidR="008E4219" w:rsidRPr="00951F38" w:rsidRDefault="008E4219" w:rsidP="008E4219">
      <w:pPr>
        <w:pStyle w:val="Textoindependiente"/>
        <w:rPr>
          <w:rFonts w:ascii="Calibri" w:hAnsi="Calibri" w:cs="Calibri"/>
          <w:b/>
          <w:bCs/>
          <w:color w:val="7F7F7F" w:themeColor="text1" w:themeTint="80"/>
          <w:sz w:val="26"/>
          <w:szCs w:val="26"/>
        </w:rPr>
      </w:pPr>
    </w:p>
    <w:p w:rsidR="008E4219" w:rsidRPr="00951F38" w:rsidRDefault="008E4219" w:rsidP="008E4219">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Pr>
          <w:rFonts w:ascii="Calibri" w:hAnsi="Calibri" w:cs="Calibri"/>
          <w:color w:val="7F7F7F" w:themeColor="text1" w:themeTint="80"/>
          <w:sz w:val="26"/>
          <w:szCs w:val="26"/>
        </w:rPr>
        <w:t xml:space="preserve">15 quince de enero </w:t>
      </w:r>
      <w:r w:rsidRPr="00951F38">
        <w:rPr>
          <w:rFonts w:ascii="Calibri" w:hAnsi="Calibri" w:cs="Calibri"/>
          <w:color w:val="7F7F7F" w:themeColor="text1" w:themeTint="80"/>
          <w:sz w:val="26"/>
          <w:szCs w:val="26"/>
        </w:rPr>
        <w:t>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Pr>
          <w:rFonts w:ascii="Calibri" w:hAnsi="Calibri" w:cs="Calibri"/>
          <w:color w:val="7F7F7F" w:themeColor="text1" w:themeTint="80"/>
          <w:sz w:val="26"/>
          <w:szCs w:val="26"/>
        </w:rPr>
        <w:t>en curso</w:t>
      </w:r>
      <w:r w:rsidRPr="00951F38">
        <w:rPr>
          <w:rFonts w:ascii="Calibri" w:hAnsi="Calibri" w:cs="Calibri"/>
          <w:color w:val="7F7F7F" w:themeColor="text1" w:themeTint="80"/>
          <w:sz w:val="26"/>
          <w:szCs w:val="26"/>
        </w:rPr>
        <w:t>, sin que de las constancias de la presente causa administrativa se desprenda lo contrario. . . . . . . . . . . . . . . . . . . . . . . . . . . . . . . . . . .</w:t>
      </w:r>
      <w:r>
        <w:rPr>
          <w:rFonts w:ascii="Calibri" w:hAnsi="Calibri" w:cs="Calibri"/>
          <w:color w:val="7F7F7F" w:themeColor="text1" w:themeTint="80"/>
          <w:sz w:val="26"/>
          <w:szCs w:val="26"/>
        </w:rPr>
        <w:t xml:space="preserve"> . . . . . . . . . . . . . . . </w:t>
      </w:r>
    </w:p>
    <w:p w:rsidR="008E4219" w:rsidRPr="00951F38" w:rsidRDefault="008E4219" w:rsidP="008E4219">
      <w:pPr>
        <w:jc w:val="both"/>
        <w:rPr>
          <w:rFonts w:ascii="Calibri" w:hAnsi="Calibri" w:cs="Calibri"/>
          <w:b/>
          <w:i/>
          <w:iCs/>
          <w:color w:val="7F7F7F" w:themeColor="text1" w:themeTint="80"/>
          <w:sz w:val="26"/>
          <w:szCs w:val="26"/>
          <w:lang w:val="es-MX"/>
        </w:rPr>
      </w:pPr>
    </w:p>
    <w:p w:rsidR="008E4219" w:rsidRDefault="008E4219" w:rsidP="008E4219">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 xml:space="preserve">del acta con folio número  </w:t>
      </w:r>
      <w:r>
        <w:rPr>
          <w:rFonts w:ascii="Calibri" w:hAnsi="Calibri" w:cs="Calibri"/>
          <w:color w:val="7F7F7F" w:themeColor="text1" w:themeTint="80"/>
          <w:sz w:val="26"/>
          <w:szCs w:val="26"/>
        </w:rPr>
        <w:t>360756 (tres-seis-cero-siete-cinco-seis)</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15 quince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Pr>
          <w:rFonts w:ascii="Calibri" w:hAnsi="Calibri" w:cs="Calibri"/>
          <w:color w:val="7F7F7F" w:themeColor="text1" w:themeTint="80"/>
          <w:sz w:val="26"/>
          <w:szCs w:val="26"/>
        </w:rPr>
        <w:t xml:space="preserve">10 diez), </w:t>
      </w:r>
      <w:r w:rsidRPr="00951F38">
        <w:rPr>
          <w:rFonts w:ascii="Calibri" w:hAnsi="Calibri" w:cs="Calibri"/>
          <w:color w:val="7F7F7F" w:themeColor="text1" w:themeTint="80"/>
          <w:sz w:val="26"/>
          <w:szCs w:val="26"/>
        </w:rPr>
        <w:t xml:space="preserve">merece pleno valor probatorio, conforme lo dispuesto en </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118, 121 y 131 del Código de Procedimiento y Justicia Administrativa para el </w:t>
      </w:r>
    </w:p>
    <w:p w:rsidR="008E4219" w:rsidRDefault="008E4219" w:rsidP="008E421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0294/2do JAM/2017-JN</w:t>
      </w:r>
    </w:p>
    <w:p w:rsidR="008E4219" w:rsidRDefault="008E4219" w:rsidP="008E4219">
      <w:pPr>
        <w:ind w:firstLine="708"/>
        <w:jc w:val="both"/>
        <w:rPr>
          <w:rFonts w:ascii="Calibri" w:hAnsi="Calibri" w:cs="Calibri"/>
          <w:color w:val="7F7F7F" w:themeColor="text1" w:themeTint="80"/>
          <w:sz w:val="26"/>
          <w:szCs w:val="26"/>
        </w:rPr>
      </w:pPr>
    </w:p>
    <w:p w:rsidR="008E4219" w:rsidRPr="00951F38" w:rsidRDefault="008E4219" w:rsidP="008E4219">
      <w:pPr>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w:t>
      </w:r>
      <w:r w:rsidRPr="0015104B">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sidRPr="00951F38">
        <w:rPr>
          <w:rFonts w:ascii="Calibri" w:hAnsi="Calibri"/>
          <w:color w:val="7F7F7F" w:themeColor="text1" w:themeTint="80"/>
          <w:sz w:val="26"/>
          <w:szCs w:val="26"/>
        </w:rPr>
        <w:t xml:space="preserve">.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 . </w:t>
      </w:r>
    </w:p>
    <w:p w:rsidR="008E4219" w:rsidRPr="00951F38" w:rsidRDefault="008E4219" w:rsidP="008E4219">
      <w:pPr>
        <w:jc w:val="both"/>
        <w:rPr>
          <w:rFonts w:ascii="Calibri" w:hAnsi="Calibri" w:cs="Calibri"/>
          <w:color w:val="7F7F7F" w:themeColor="text1" w:themeTint="80"/>
          <w:sz w:val="26"/>
          <w:szCs w:val="26"/>
        </w:rPr>
      </w:pPr>
    </w:p>
    <w:p w:rsidR="008E4219" w:rsidRPr="00951F38" w:rsidRDefault="008E4219" w:rsidP="008E4219">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 </w:t>
      </w:r>
    </w:p>
    <w:p w:rsidR="008E4219" w:rsidRPr="00951F38" w:rsidRDefault="008E4219" w:rsidP="008E4219">
      <w:pPr>
        <w:ind w:firstLine="708"/>
        <w:jc w:val="both"/>
        <w:rPr>
          <w:rFonts w:ascii="Calibri" w:hAnsi="Calibri" w:cs="Calibri"/>
          <w:b/>
          <w:bCs/>
          <w:i/>
          <w:iCs/>
          <w:color w:val="7F7F7F" w:themeColor="text1" w:themeTint="80"/>
          <w:sz w:val="26"/>
          <w:szCs w:val="26"/>
        </w:rPr>
      </w:pPr>
    </w:p>
    <w:p w:rsidR="008E4219" w:rsidRPr="00951F38" w:rsidRDefault="008E4219" w:rsidP="008E4219">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w:t>
      </w:r>
      <w:r w:rsidRPr="00951F38">
        <w:rPr>
          <w:rFonts w:ascii="Calibri" w:hAnsi="Calibri" w:cs="Calibri"/>
          <w:color w:val="7F7F7F" w:themeColor="text1" w:themeTint="80"/>
          <w:sz w:val="26"/>
          <w:szCs w:val="26"/>
        </w:rPr>
        <w:lastRenderedPageBreak/>
        <w:t xml:space="preserve">personalidad con la que concurre </w:t>
      </w:r>
      <w:r>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000A2">
        <w:rPr>
          <w:rFonts w:ascii="Calibri" w:hAnsi="Calibri" w:cs="Calibri"/>
          <w:color w:val="7F7F7F" w:themeColor="text1" w:themeTint="80"/>
          <w:sz w:val="26"/>
          <w:szCs w:val="26"/>
          <w:vertAlign w:val="superscript"/>
        </w:rPr>
        <w:t>*****</w:t>
      </w:r>
      <w:r w:rsidRPr="00951F38">
        <w:rPr>
          <w:rFonts w:ascii="Calibri" w:hAnsi="Calibri" w:cs="Calibri"/>
          <w:color w:val="7F7F7F" w:themeColor="text1" w:themeTint="80"/>
          <w:sz w:val="26"/>
          <w:szCs w:val="26"/>
        </w:rPr>
        <w:t>, en la presente causa administrativa. . . . . . . . . . . . . . . . . . . . . . . . . . . .</w:t>
      </w:r>
      <w:r>
        <w:rPr>
          <w:rFonts w:ascii="Calibri" w:hAnsi="Calibri" w:cs="Calibri"/>
          <w:color w:val="7F7F7F" w:themeColor="text1" w:themeTint="80"/>
          <w:sz w:val="26"/>
          <w:szCs w:val="26"/>
        </w:rPr>
        <w:t xml:space="preserve"> . . . . . </w:t>
      </w:r>
    </w:p>
    <w:p w:rsidR="008E4219" w:rsidRPr="00951F38" w:rsidRDefault="008E4219" w:rsidP="008E4219">
      <w:pPr>
        <w:ind w:firstLine="708"/>
        <w:jc w:val="right"/>
        <w:rPr>
          <w:rFonts w:ascii="Calibri" w:hAnsi="Calibri" w:cs="Calibri"/>
          <w:b/>
          <w:color w:val="7F7F7F" w:themeColor="text1" w:themeTint="80"/>
          <w:sz w:val="26"/>
          <w:szCs w:val="26"/>
        </w:rPr>
      </w:pPr>
    </w:p>
    <w:p w:rsidR="008E4219" w:rsidRPr="00A26C62" w:rsidRDefault="008E4219" w:rsidP="008E4219">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Pr="00C000A2">
        <w:rPr>
          <w:rFonts w:ascii="Calibri" w:hAnsi="Calibri" w:cs="Calibri"/>
          <w:color w:val="7F7F7F" w:themeColor="text1" w:themeTint="80"/>
          <w:sz w:val="26"/>
          <w:szCs w:val="26"/>
          <w:vertAlign w:val="superscript"/>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Pr="00C000A2">
        <w:rPr>
          <w:rFonts w:ascii="Calibri" w:hAnsi="Calibri" w:cs="Calibri"/>
          <w:color w:val="7F7F7F" w:themeColor="text1" w:themeTint="80"/>
          <w:sz w:val="26"/>
          <w:szCs w:val="26"/>
          <w:vertAlign w:val="superscript"/>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w:t>
      </w:r>
    </w:p>
    <w:p w:rsidR="008E4219" w:rsidRPr="00A26C62" w:rsidRDefault="008E4219" w:rsidP="008E4219">
      <w:pPr>
        <w:ind w:firstLine="708"/>
        <w:jc w:val="both"/>
        <w:rPr>
          <w:rFonts w:ascii="Calibri" w:hAnsi="Calibri" w:cs="Calibri"/>
          <w:color w:val="7F7F7F" w:themeColor="text1" w:themeTint="80"/>
          <w:sz w:val="26"/>
          <w:szCs w:val="26"/>
        </w:rPr>
      </w:pPr>
    </w:p>
    <w:p w:rsidR="008E4219" w:rsidRPr="00951F38" w:rsidRDefault="008E4219" w:rsidP="008E4219">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por el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w:t>
      </w:r>
      <w:r>
        <w:rPr>
          <w:rFonts w:ascii="Calibri" w:hAnsi="Calibri" w:cs="Calibri"/>
          <w:color w:val="7F7F7F" w:themeColor="text1" w:themeTint="80"/>
          <w:sz w:val="26"/>
          <w:szCs w:val="26"/>
        </w:rPr>
        <w:t>99 noventa y nueve</w:t>
      </w:r>
      <w:r w:rsidRPr="00A26C62">
        <w:rPr>
          <w:rFonts w:ascii="Calibri" w:hAnsi="Calibri" w:cs="Calibri"/>
          <w:color w:val="7F7F7F" w:themeColor="text1" w:themeTint="80"/>
          <w:sz w:val="26"/>
          <w:szCs w:val="26"/>
        </w:rPr>
        <w:t xml:space="preserve">, en legal ejercicio en este Partido Judicial de León, Guanajuato (visible en autos a fojas </w:t>
      </w:r>
      <w:r>
        <w:rPr>
          <w:rFonts w:ascii="Calibri" w:hAnsi="Calibri" w:cs="Calibri"/>
          <w:color w:val="7F7F7F" w:themeColor="text1" w:themeTint="80"/>
          <w:sz w:val="26"/>
          <w:szCs w:val="26"/>
        </w:rPr>
        <w:t>de la 4 cuatro a la 9 nueve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C000A2">
        <w:rPr>
          <w:rFonts w:ascii="Calibri" w:hAnsi="Calibri" w:cs="Calibri"/>
          <w:color w:val="7F7F7F" w:themeColor="text1" w:themeTint="80"/>
          <w:sz w:val="26"/>
          <w:szCs w:val="26"/>
          <w:vertAlign w:val="superscript"/>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w:t>
      </w:r>
      <w:r>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xml:space="preserve">. . . . . . . . . . . . . . . . . . . . . . . . . . . . . </w:t>
      </w:r>
    </w:p>
    <w:p w:rsidR="008E4219" w:rsidRPr="00951F38" w:rsidRDefault="008E4219" w:rsidP="008E4219">
      <w:pPr>
        <w:jc w:val="both"/>
        <w:rPr>
          <w:rFonts w:ascii="Calibri" w:hAnsi="Calibri" w:cs="Calibri"/>
          <w:b/>
          <w:bCs/>
          <w:i/>
          <w:iCs/>
          <w:color w:val="7F7F7F" w:themeColor="text1" w:themeTint="80"/>
          <w:sz w:val="26"/>
          <w:szCs w:val="26"/>
        </w:rPr>
      </w:pPr>
    </w:p>
    <w:p w:rsidR="008E4219" w:rsidRPr="00951F38" w:rsidRDefault="008E4219" w:rsidP="008E4219">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51F38">
        <w:rPr>
          <w:rFonts w:ascii="Calibri" w:hAnsi="Calibri" w:cs="Calibri"/>
          <w:color w:val="7F7F7F" w:themeColor="text1" w:themeTint="80"/>
          <w:sz w:val="26"/>
          <w:szCs w:val="26"/>
        </w:rPr>
        <w:t>. . . . . . . . . . . . . .</w:t>
      </w:r>
      <w:r>
        <w:rPr>
          <w:rFonts w:ascii="Calibri" w:hAnsi="Calibri" w:cs="Calibri"/>
          <w:color w:val="7F7F7F" w:themeColor="text1" w:themeTint="80"/>
          <w:sz w:val="26"/>
          <w:szCs w:val="26"/>
        </w:rPr>
        <w:t xml:space="preserve"> </w:t>
      </w:r>
    </w:p>
    <w:p w:rsidR="008E4219" w:rsidRPr="00951F38" w:rsidRDefault="008E4219" w:rsidP="008E4219">
      <w:pPr>
        <w:jc w:val="both"/>
        <w:rPr>
          <w:rFonts w:ascii="Calibri" w:hAnsi="Calibri" w:cs="Calibri"/>
          <w:b/>
          <w:bCs/>
          <w:i/>
          <w:iCs/>
          <w:color w:val="7F7F7F" w:themeColor="text1" w:themeTint="80"/>
          <w:sz w:val="26"/>
          <w:szCs w:val="26"/>
        </w:rPr>
      </w:pPr>
    </w:p>
    <w:p w:rsidR="008E4219" w:rsidRDefault="008E4219" w:rsidP="008E4219">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w:t>
      </w:r>
      <w:r w:rsidRPr="007D58F4">
        <w:rPr>
          <w:rFonts w:ascii="Calibri" w:hAnsi="Calibri" w:cs="Calibri"/>
          <w:bCs/>
          <w:iCs/>
          <w:color w:val="7F7F7F" w:themeColor="text1" w:themeTint="80"/>
          <w:sz w:val="26"/>
          <w:szCs w:val="26"/>
        </w:rPr>
        <w:lastRenderedPageBreak/>
        <w:t>los intereses jurídicos de la actora, configurándose el supuesto previsto en la fracción I del artículo 261 del Código antedicho. . . . . . . . . . . . . . . . . . . . . . . . . . .</w:t>
      </w:r>
      <w:r>
        <w:rPr>
          <w:rFonts w:ascii="Calibri" w:hAnsi="Calibri" w:cs="Calibri"/>
          <w:bCs/>
          <w:iCs/>
          <w:color w:val="7F7F7F" w:themeColor="text1" w:themeTint="80"/>
          <w:sz w:val="26"/>
          <w:szCs w:val="26"/>
        </w:rPr>
        <w:t xml:space="preserve"> </w:t>
      </w:r>
    </w:p>
    <w:p w:rsidR="008E4219" w:rsidRDefault="008E4219" w:rsidP="008E4219">
      <w:pPr>
        <w:pStyle w:val="Sangradetextonormal"/>
        <w:ind w:left="0" w:firstLine="708"/>
        <w:jc w:val="both"/>
        <w:rPr>
          <w:rFonts w:ascii="Calibri" w:hAnsi="Calibri" w:cs="Calibri"/>
          <w:bCs/>
          <w:iCs/>
          <w:color w:val="7F7F7F" w:themeColor="text1" w:themeTint="80"/>
          <w:sz w:val="26"/>
          <w:szCs w:val="26"/>
        </w:rPr>
      </w:pPr>
    </w:p>
    <w:p w:rsidR="008E4219" w:rsidRDefault="008E4219" w:rsidP="008E4219">
      <w:pPr>
        <w:pStyle w:val="Sangradetextonormal"/>
        <w:ind w:left="0" w:firstLine="708"/>
        <w:jc w:val="both"/>
        <w:rPr>
          <w:rFonts w:ascii="Calibri" w:hAnsi="Calibri" w:cs="Calibri"/>
          <w:bCs/>
          <w:iCs/>
          <w:color w:val="767171" w:themeColor="background2" w:themeShade="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Pr="0040652F">
        <w:rPr>
          <w:rFonts w:ascii="Calibri" w:hAnsi="Calibri" w:cs="Calibri"/>
          <w:bCs/>
          <w:iCs/>
          <w:color w:val="767171" w:themeColor="background2" w:themeShade="80"/>
          <w:sz w:val="26"/>
          <w:szCs w:val="26"/>
        </w:rPr>
        <w:t xml:space="preserve">al haberse </w:t>
      </w:r>
      <w:r>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Pr="0040652F">
        <w:rPr>
          <w:rFonts w:ascii="Calibri" w:hAnsi="Calibri" w:cs="Calibri"/>
          <w:bCs/>
          <w:iCs/>
          <w:color w:val="767171" w:themeColor="background2" w:themeShade="80"/>
          <w:sz w:val="26"/>
          <w:szCs w:val="26"/>
        </w:rPr>
        <w:t>resultando, en consecuencia, afectada, por tal motivo, en su patrimonio</w:t>
      </w:r>
      <w:r>
        <w:rPr>
          <w:rFonts w:ascii="Calibri" w:hAnsi="Calibri" w:cs="Calibri"/>
          <w:bCs/>
          <w:iCs/>
          <w:color w:val="767171" w:themeColor="background2" w:themeShade="80"/>
          <w:sz w:val="26"/>
          <w:szCs w:val="26"/>
        </w:rPr>
        <w:t>, pues es evidente que para circular es menester portar ambas placas de circulación</w:t>
      </w:r>
      <w:r w:rsidRPr="0040652F">
        <w:rPr>
          <w:rFonts w:ascii="Calibri" w:hAnsi="Calibri" w:cs="Calibri"/>
          <w:bCs/>
          <w:iCs/>
          <w:color w:val="767171" w:themeColor="background2" w:themeShade="80"/>
          <w:sz w:val="26"/>
          <w:szCs w:val="26"/>
        </w:rPr>
        <w:t>.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C564F1">
        <w:rPr>
          <w:rFonts w:ascii="Calibri" w:hAnsi="Calibri" w:cs="Calibri"/>
          <w:bCs/>
          <w:i/>
          <w:iCs/>
          <w:color w:val="767171" w:themeColor="background2" w:themeShade="80"/>
          <w:sz w:val="26"/>
          <w:szCs w:val="26"/>
        </w:rPr>
        <w:t>litis”</w:t>
      </w:r>
      <w:r>
        <w:rPr>
          <w:rFonts w:ascii="Calibri" w:hAnsi="Calibri" w:cs="Calibri"/>
          <w:bCs/>
          <w:iCs/>
          <w:color w:val="767171" w:themeColor="background2" w:themeShade="80"/>
          <w:sz w:val="26"/>
          <w:szCs w:val="26"/>
        </w:rPr>
        <w:t xml:space="preserve">.  . . . . . . . . . . . . . . . .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w:t>
      </w:r>
    </w:p>
    <w:p w:rsidR="008E4219" w:rsidRDefault="008E4219" w:rsidP="008E4219">
      <w:pPr>
        <w:pStyle w:val="Sangradetextonormal"/>
        <w:ind w:left="0" w:firstLine="708"/>
        <w:jc w:val="both"/>
        <w:rPr>
          <w:rFonts w:ascii="Calibri" w:hAnsi="Calibri" w:cs="Calibri"/>
          <w:bCs/>
          <w:iCs/>
          <w:color w:val="7F7F7F" w:themeColor="text1" w:themeTint="80"/>
          <w:sz w:val="26"/>
          <w:szCs w:val="26"/>
        </w:rPr>
      </w:pPr>
    </w:p>
    <w:p w:rsidR="008E4219" w:rsidRPr="00951F38" w:rsidRDefault="008E4219" w:rsidP="008E4219">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8E4219" w:rsidRPr="00951F38" w:rsidRDefault="008E4219" w:rsidP="008E4219">
      <w:pPr>
        <w:jc w:val="both"/>
        <w:rPr>
          <w:rFonts w:ascii="Calibri" w:hAnsi="Calibri" w:cs="Calibri"/>
          <w:b/>
          <w:bCs/>
          <w:i/>
          <w:iCs/>
          <w:color w:val="7F7F7F" w:themeColor="text1" w:themeTint="80"/>
          <w:sz w:val="26"/>
          <w:szCs w:val="26"/>
          <w:lang w:val="es-MX"/>
        </w:rPr>
      </w:pPr>
    </w:p>
    <w:p w:rsidR="008E4219" w:rsidRPr="00951F38" w:rsidRDefault="008E4219" w:rsidP="008E4219">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E4219" w:rsidRPr="00951F38" w:rsidRDefault="008E4219" w:rsidP="008E4219">
      <w:pPr>
        <w:ind w:firstLine="708"/>
        <w:jc w:val="both"/>
        <w:rPr>
          <w:rFonts w:ascii="Calibri" w:hAnsi="Calibri" w:cs="Calibri"/>
          <w:color w:val="7F7F7F" w:themeColor="text1" w:themeTint="80"/>
          <w:sz w:val="26"/>
          <w:szCs w:val="26"/>
        </w:rPr>
      </w:pPr>
    </w:p>
    <w:p w:rsidR="008E4219" w:rsidRDefault="008E4219" w:rsidP="008E4219">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w:t>
      </w:r>
      <w:r>
        <w:rPr>
          <w:rFonts w:ascii="Calibri" w:hAnsi="Calibri" w:cs="Calibri"/>
          <w:color w:val="7F7F7F" w:themeColor="text1" w:themeTint="80"/>
          <w:sz w:val="26"/>
          <w:szCs w:val="26"/>
        </w:rPr>
        <w:t>spector de Movilidad, ciudadano *****</w:t>
      </w:r>
      <w:r w:rsidRPr="00951F38">
        <w:rPr>
          <w:rFonts w:ascii="Calibri" w:hAnsi="Calibri" w:cs="Calibri"/>
          <w:color w:val="7F7F7F" w:themeColor="text1" w:themeTint="80"/>
          <w:sz w:val="26"/>
          <w:szCs w:val="26"/>
        </w:rPr>
        <w:t xml:space="preserve">, con fecha </w:t>
      </w:r>
      <w:r>
        <w:rPr>
          <w:rFonts w:ascii="Calibri" w:hAnsi="Calibri" w:cs="Calibri"/>
          <w:color w:val="7F7F7F" w:themeColor="text1" w:themeTint="80"/>
          <w:sz w:val="26"/>
          <w:szCs w:val="26"/>
        </w:rPr>
        <w:t xml:space="preserve">15 quince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Terminal de Transferencia Norte”</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levantó el acta de infracción número </w:t>
      </w:r>
      <w:r>
        <w:rPr>
          <w:rFonts w:ascii="Calibri" w:hAnsi="Calibri" w:cs="Calibri"/>
          <w:color w:val="7F7F7F" w:themeColor="text1" w:themeTint="80"/>
          <w:sz w:val="26"/>
          <w:szCs w:val="26"/>
        </w:rPr>
        <w:t>360756 (tres-seis-cero-siete-cinco-seis)</w:t>
      </w:r>
      <w:r w:rsidRPr="00951F3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en</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la </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que señaló </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como concepto </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 la </w:t>
      </w:r>
    </w:p>
    <w:p w:rsidR="008E4219" w:rsidRDefault="008E4219" w:rsidP="008E421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0294/2do JAM/2017-JN</w:t>
      </w:r>
    </w:p>
    <w:p w:rsidR="008E4219" w:rsidRDefault="008E4219" w:rsidP="008E4219">
      <w:pPr>
        <w:jc w:val="both"/>
        <w:rPr>
          <w:rFonts w:ascii="Calibri" w:hAnsi="Calibri" w:cs="Calibri"/>
          <w:color w:val="7F7F7F" w:themeColor="text1" w:themeTint="80"/>
          <w:sz w:val="26"/>
          <w:szCs w:val="26"/>
        </w:rPr>
      </w:pPr>
    </w:p>
    <w:p w:rsidR="008E4219" w:rsidRPr="008E4981" w:rsidRDefault="008E4219" w:rsidP="008E4219">
      <w:pPr>
        <w:jc w:val="both"/>
        <w:rPr>
          <w:rFonts w:ascii="Calibri" w:hAnsi="Calibri" w:cs="Calibri"/>
          <w:i/>
          <w:color w:val="7F7F7F" w:themeColor="text1" w:themeTint="80"/>
          <w:sz w:val="26"/>
          <w:szCs w:val="26"/>
        </w:rPr>
      </w:pPr>
      <w:proofErr w:type="gramStart"/>
      <w:r w:rsidRPr="00951F38">
        <w:rPr>
          <w:rFonts w:ascii="Calibri" w:hAnsi="Calibri" w:cs="Calibri"/>
          <w:color w:val="7F7F7F" w:themeColor="text1" w:themeTint="80"/>
          <w:sz w:val="26"/>
          <w:szCs w:val="26"/>
        </w:rPr>
        <w:t>infracción</w:t>
      </w:r>
      <w:proofErr w:type="gramEnd"/>
      <w:r w:rsidRPr="00951F38">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“Por no c</w:t>
      </w:r>
      <w:r w:rsidRPr="00951F38">
        <w:rPr>
          <w:rFonts w:ascii="Calibri" w:hAnsi="Calibri" w:cs="Calibri"/>
          <w:i/>
          <w:color w:val="7F7F7F" w:themeColor="text1" w:themeTint="80"/>
          <w:sz w:val="26"/>
          <w:szCs w:val="26"/>
        </w:rPr>
        <w:t>umplir con horarios</w:t>
      </w:r>
      <w:r>
        <w:rPr>
          <w:rFonts w:ascii="Calibri" w:hAnsi="Calibri" w:cs="Calibri"/>
          <w:i/>
          <w:color w:val="7F7F7F" w:themeColor="text1" w:themeTint="80"/>
          <w:sz w:val="26"/>
          <w:szCs w:val="26"/>
        </w:rPr>
        <w:t>,</w:t>
      </w:r>
      <w:r w:rsidRPr="00A1389D">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 xml:space="preserve">rutas, itinerarios y </w:t>
      </w:r>
      <w:r w:rsidRPr="00951F38">
        <w:rPr>
          <w:rFonts w:ascii="Calibri" w:hAnsi="Calibri" w:cs="Calibri"/>
          <w:i/>
          <w:color w:val="7F7F7F" w:themeColor="text1" w:themeTint="80"/>
          <w:sz w:val="26"/>
          <w:szCs w:val="26"/>
        </w:rPr>
        <w:t>frecuencia</w:t>
      </w:r>
      <w:r>
        <w:rPr>
          <w:rFonts w:ascii="Calibri" w:hAnsi="Calibri" w:cs="Calibri"/>
          <w:i/>
          <w:color w:val="7F7F7F" w:themeColor="text1" w:themeTint="80"/>
          <w:sz w:val="26"/>
          <w:szCs w:val="26"/>
        </w:rPr>
        <w:t xml:space="preserve">s autorizadas por la dirección en la prestación del servicio. (Me constituí en……..en el horario de las </w:t>
      </w:r>
      <w:r>
        <w:rPr>
          <w:rFonts w:ascii="Calibri" w:hAnsi="Calibri" w:cs="Calibri"/>
          <w:i/>
          <w:color w:val="7F7F7F" w:themeColor="text1" w:themeTint="80"/>
          <w:sz w:val="26"/>
          <w:szCs w:val="26"/>
        </w:rPr>
        <w:lastRenderedPageBreak/>
        <w:t xml:space="preserve">16:50 a 23:00 con plan de……..la A-56 Norte Detectando que se incumple con el despacho n° 42 programado a las 21:01 no prestándolo ningún camión)”, </w:t>
      </w:r>
      <w:r w:rsidRPr="00951F38">
        <w:rPr>
          <w:rFonts w:ascii="Calibri" w:hAnsi="Calibri" w:cs="Calibri"/>
          <w:color w:val="7F7F7F" w:themeColor="text1" w:themeTint="80"/>
          <w:sz w:val="26"/>
          <w:szCs w:val="26"/>
        </w:rPr>
        <w:t xml:space="preserve">especificando en el recuadro destinado a los datos del infractor: </w:t>
      </w:r>
      <w:r w:rsidRPr="00951F38">
        <w:rPr>
          <w:rFonts w:ascii="Calibri" w:hAnsi="Calibri" w:cs="Calibri"/>
          <w:i/>
          <w:color w:val="7F7F7F" w:themeColor="text1" w:themeTint="80"/>
          <w:sz w:val="26"/>
          <w:szCs w:val="26"/>
        </w:rPr>
        <w:t xml:space="preserve">“Nombre: </w:t>
      </w:r>
      <w:r>
        <w:rPr>
          <w:rFonts w:ascii="Calibri" w:hAnsi="Calibri" w:cs="Calibri"/>
          <w:i/>
          <w:color w:val="7F7F7F" w:themeColor="text1" w:themeTint="80"/>
          <w:sz w:val="26"/>
          <w:szCs w:val="26"/>
        </w:rPr>
        <w:t>Soc</w:t>
      </w:r>
      <w:r w:rsidRPr="003C6A85">
        <w:rPr>
          <w:rFonts w:ascii="Calibri" w:hAnsi="Calibri" w:cs="Calibri"/>
          <w:i/>
          <w:color w:val="7F7F7F" w:themeColor="text1" w:themeTint="80"/>
          <w:sz w:val="26"/>
          <w:szCs w:val="26"/>
        </w:rPr>
        <w:t xml:space="preserve"> Int</w:t>
      </w:r>
      <w:r>
        <w:rPr>
          <w:rFonts w:ascii="Calibri" w:hAnsi="Calibri" w:cs="Calibri"/>
          <w:i/>
          <w:color w:val="7F7F7F" w:themeColor="text1" w:themeTint="80"/>
          <w:sz w:val="26"/>
          <w:szCs w:val="26"/>
        </w:rPr>
        <w:t xml:space="preserve">. </w:t>
      </w:r>
      <w:proofErr w:type="gramStart"/>
      <w:r>
        <w:rPr>
          <w:rFonts w:ascii="Calibri" w:hAnsi="Calibri" w:cs="Calibri"/>
          <w:i/>
          <w:color w:val="7F7F7F" w:themeColor="text1" w:themeTint="80"/>
          <w:sz w:val="26"/>
          <w:szCs w:val="26"/>
        </w:rPr>
        <w:t>del</w:t>
      </w:r>
      <w:proofErr w:type="gramEnd"/>
      <w:r w:rsidRPr="003C6A85">
        <w:rPr>
          <w:rFonts w:ascii="Calibri" w:hAnsi="Calibri" w:cs="Calibri"/>
          <w:i/>
          <w:color w:val="7F7F7F" w:themeColor="text1" w:themeTint="80"/>
          <w:sz w:val="26"/>
          <w:szCs w:val="26"/>
        </w:rPr>
        <w:t xml:space="preserve"> T</w:t>
      </w:r>
      <w:r>
        <w:rPr>
          <w:rFonts w:ascii="Calibri" w:hAnsi="Calibri" w:cs="Calibri"/>
          <w:i/>
          <w:color w:val="7F7F7F" w:themeColor="text1" w:themeTint="80"/>
          <w:sz w:val="26"/>
          <w:szCs w:val="26"/>
        </w:rPr>
        <w:t>te</w:t>
      </w:r>
      <w:r w:rsidRPr="003C6A85">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Pub</w:t>
      </w:r>
      <w:r w:rsidRPr="003C6A85">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 xml:space="preserve">Gral. </w:t>
      </w:r>
      <w:r w:rsidRPr="003C6A85">
        <w:rPr>
          <w:rFonts w:ascii="Calibri" w:hAnsi="Calibri" w:cs="Calibri"/>
          <w:i/>
          <w:color w:val="7F7F7F" w:themeColor="text1" w:themeTint="80"/>
          <w:sz w:val="26"/>
          <w:szCs w:val="26"/>
        </w:rPr>
        <w:t>F</w:t>
      </w:r>
      <w:r>
        <w:rPr>
          <w:rFonts w:ascii="Calibri" w:hAnsi="Calibri" w:cs="Calibri"/>
          <w:i/>
          <w:color w:val="7F7F7F" w:themeColor="text1" w:themeTint="80"/>
          <w:sz w:val="26"/>
          <w:szCs w:val="26"/>
        </w:rPr>
        <w:t>co</w:t>
      </w:r>
      <w:r w:rsidRPr="003C6A85">
        <w:rPr>
          <w:rFonts w:ascii="Calibri" w:hAnsi="Calibri" w:cs="Calibri"/>
          <w:i/>
          <w:color w:val="7F7F7F" w:themeColor="text1" w:themeTint="80"/>
          <w:sz w:val="26"/>
          <w:szCs w:val="26"/>
        </w:rPr>
        <w:t xml:space="preserve"> Villa, S.A. de C.V.”</w:t>
      </w:r>
      <w:proofErr w:type="gramStart"/>
      <w:r w:rsidRPr="00951F38">
        <w:rPr>
          <w:rFonts w:ascii="Calibri" w:hAnsi="Calibri" w:cs="Calibri"/>
          <w:i/>
          <w:color w:val="7F7F7F" w:themeColor="text1" w:themeTint="80"/>
          <w:sz w:val="26"/>
          <w:szCs w:val="26"/>
        </w:rPr>
        <w:t>.,</w:t>
      </w:r>
      <w:proofErr w:type="gramEnd"/>
      <w:r w:rsidRPr="00951F38">
        <w:rPr>
          <w:rFonts w:ascii="Calibri" w:hAnsi="Calibri" w:cs="Calibri"/>
          <w:i/>
          <w:color w:val="7F7F7F" w:themeColor="text1" w:themeTint="80"/>
          <w:sz w:val="26"/>
          <w:szCs w:val="26"/>
        </w:rPr>
        <w:t xml:space="preserve"> domicilio: </w:t>
      </w:r>
      <w:r>
        <w:rPr>
          <w:rFonts w:ascii="Calibri" w:hAnsi="Calibri" w:cs="Calibri"/>
          <w:i/>
          <w:color w:val="7F7F7F" w:themeColor="text1" w:themeTint="80"/>
          <w:sz w:val="26"/>
          <w:szCs w:val="26"/>
        </w:rPr>
        <w:t>Francisco Mena #101 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F35813">
        <w:rPr>
          <w:rFonts w:ascii="Calibri" w:hAnsi="Calibri" w:cs="Calibri"/>
          <w:i/>
          <w:color w:val="7F7F7F" w:themeColor="text1" w:themeTint="80"/>
          <w:sz w:val="26"/>
          <w:szCs w:val="26"/>
        </w:rPr>
        <w:t>litis”</w:t>
      </w:r>
      <w:r w:rsidRPr="00951F38">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 . . . </w:t>
      </w:r>
    </w:p>
    <w:p w:rsidR="008E4219" w:rsidRPr="00951F38" w:rsidRDefault="008E4219" w:rsidP="008E4219">
      <w:pPr>
        <w:pStyle w:val="Textoindependiente"/>
        <w:tabs>
          <w:tab w:val="left" w:pos="3594"/>
        </w:tabs>
        <w:rPr>
          <w:rFonts w:ascii="Calibri" w:hAnsi="Calibri" w:cs="Calibri"/>
          <w:color w:val="7F7F7F" w:themeColor="text1" w:themeTint="80"/>
          <w:sz w:val="26"/>
          <w:szCs w:val="26"/>
          <w:lang w:val="es-ES"/>
        </w:rPr>
      </w:pPr>
    </w:p>
    <w:p w:rsidR="008E4219" w:rsidRDefault="008E4219" w:rsidP="008E4219">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r w:rsidRPr="00951F38">
        <w:rPr>
          <w:rFonts w:ascii="Calibri" w:hAnsi="Calibri" w:cs="Calibri"/>
          <w:color w:val="7F7F7F" w:themeColor="text1" w:themeTint="80"/>
          <w:sz w:val="26"/>
          <w:szCs w:val="26"/>
        </w:rPr>
        <w:t>enjuiciante considera ilegal el acta de Infracción; ya que es irregular su fundamentación y motivación</w:t>
      </w:r>
      <w:r w:rsidRPr="00951F38">
        <w:rPr>
          <w:rFonts w:ascii="Calibri" w:hAnsi="Calibri" w:cs="Calibri"/>
          <w:iCs/>
          <w:color w:val="7F7F7F" w:themeColor="text1" w:themeTint="80"/>
          <w:sz w:val="26"/>
          <w:szCs w:val="26"/>
        </w:rPr>
        <w:t xml:space="preserve">. . . . . . . . . . . . . . . . . . . . . . . . . . . . . . . </w:t>
      </w:r>
    </w:p>
    <w:p w:rsidR="008E4219" w:rsidRPr="00951F38" w:rsidRDefault="008E4219" w:rsidP="008E4219">
      <w:pPr>
        <w:pStyle w:val="Textoindependiente"/>
        <w:tabs>
          <w:tab w:val="left" w:pos="3594"/>
        </w:tabs>
        <w:rPr>
          <w:rFonts w:ascii="Calibri" w:hAnsi="Calibri" w:cs="Calibri"/>
          <w:iCs/>
          <w:color w:val="7F7F7F" w:themeColor="text1" w:themeTint="80"/>
          <w:sz w:val="26"/>
          <w:szCs w:val="26"/>
        </w:rPr>
      </w:pPr>
    </w:p>
    <w:p w:rsidR="008E4219" w:rsidRPr="00951F38" w:rsidRDefault="008E4219" w:rsidP="008E4219">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 xml:space="preserve">. . . . . . . . . . . . . . . . . . . . . . . . </w:t>
      </w:r>
    </w:p>
    <w:p w:rsidR="008E4219" w:rsidRPr="00951F38" w:rsidRDefault="008E4219" w:rsidP="008E4219">
      <w:pPr>
        <w:pStyle w:val="Textoindependiente"/>
        <w:tabs>
          <w:tab w:val="left" w:pos="3594"/>
        </w:tabs>
        <w:rPr>
          <w:rFonts w:ascii="Calibri" w:hAnsi="Calibri" w:cs="Calibri"/>
          <w:iCs/>
          <w:color w:val="7F7F7F" w:themeColor="text1" w:themeTint="80"/>
          <w:sz w:val="26"/>
          <w:szCs w:val="26"/>
        </w:rPr>
      </w:pPr>
    </w:p>
    <w:p w:rsidR="008E4219" w:rsidRDefault="008E4219" w:rsidP="008E4219">
      <w:pPr>
        <w:pStyle w:val="Textoindependiente"/>
        <w:tabs>
          <w:tab w:val="left" w:pos="3594"/>
        </w:tabs>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            Luego entonces, la “litis” planteada se hace consistir en determinar la legalidad o ilegalidad del acta de infracción número</w:t>
      </w:r>
      <w:r>
        <w:rPr>
          <w:rFonts w:ascii="Calibri" w:hAnsi="Calibri" w:cs="Calibri"/>
          <w:color w:val="7F7F7F" w:themeColor="text1" w:themeTint="80"/>
          <w:sz w:val="26"/>
          <w:szCs w:val="26"/>
        </w:rPr>
        <w:t xml:space="preserve"> 360756 (tres-seis-cero-siete-cinco-seis)</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15 quince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 xml:space="preserve">2017 dos mil diecisiete y la procedencia o improcedencia de sus pretensiones. . . . . . . . . . . . . . . . . . . . . . . . . . . </w:t>
      </w:r>
    </w:p>
    <w:p w:rsidR="008E4219" w:rsidRPr="00951F38" w:rsidRDefault="008E4219" w:rsidP="008E4219">
      <w:pPr>
        <w:pStyle w:val="Textoindependiente"/>
        <w:tabs>
          <w:tab w:val="left" w:pos="3594"/>
        </w:tabs>
        <w:rPr>
          <w:color w:val="7F7F7F" w:themeColor="text1" w:themeTint="80"/>
          <w:sz w:val="22"/>
        </w:rPr>
      </w:pPr>
    </w:p>
    <w:p w:rsidR="008E4219" w:rsidRPr="00951F38" w:rsidRDefault="008E4219" w:rsidP="008E4219">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8E4219" w:rsidRPr="00951F38" w:rsidRDefault="008E4219" w:rsidP="008E4219">
      <w:pPr>
        <w:ind w:firstLine="708"/>
        <w:jc w:val="both"/>
        <w:rPr>
          <w:color w:val="7F7F7F" w:themeColor="text1" w:themeTint="80"/>
          <w:lang w:val="es-MX"/>
        </w:rPr>
      </w:pPr>
    </w:p>
    <w:p w:rsidR="008E4219" w:rsidRPr="00951F38" w:rsidRDefault="008E4219" w:rsidP="008E4219">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E4219" w:rsidRPr="00951F38" w:rsidRDefault="008E4219" w:rsidP="008E4219">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8E4219" w:rsidRPr="00951F38" w:rsidRDefault="008E4219" w:rsidP="008E4219">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lastRenderedPageBreak/>
        <w:t xml:space="preserve">Así las cosas, en el </w:t>
      </w:r>
      <w:r>
        <w:rPr>
          <w:rFonts w:ascii="Calibri" w:hAnsi="Calibri" w:cs="Calibri"/>
          <w:color w:val="7F7F7F" w:themeColor="text1" w:themeTint="80"/>
          <w:sz w:val="26"/>
          <w:szCs w:val="26"/>
        </w:rPr>
        <w:t>señalado</w:t>
      </w:r>
      <w:r w:rsidRPr="00951F38">
        <w:rPr>
          <w:rFonts w:ascii="Calibri" w:hAnsi="Calibri" w:cs="Calibri"/>
          <w:color w:val="7F7F7F" w:themeColor="text1" w:themeTint="80"/>
          <w:sz w:val="26"/>
          <w:szCs w:val="26"/>
        </w:rPr>
        <w:t xml:space="preserve"> concepto de impu</w:t>
      </w:r>
      <w:r>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Pr>
          <w:rFonts w:ascii="Calibri" w:hAnsi="Calibri" w:cs="Calibri"/>
          <w:b/>
          <w:i/>
          <w:color w:val="7F7F7F" w:themeColor="text1" w:themeTint="80"/>
          <w:sz w:val="26"/>
          <w:szCs w:val="26"/>
        </w:rPr>
        <w:t>PRIMERO</w:t>
      </w:r>
      <w:r>
        <w:rPr>
          <w:rFonts w:ascii="Calibri" w:hAnsi="Calibri" w:cs="Calibri"/>
          <w:i/>
          <w:color w:val="7F7F7F" w:themeColor="text1" w:themeTint="80"/>
          <w:sz w:val="26"/>
          <w:szCs w:val="26"/>
        </w:rPr>
        <w:t>.- Causa agravio</w:t>
      </w:r>
      <w:r w:rsidRPr="00951F38">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por su</w:t>
      </w:r>
      <w:r w:rsidRPr="00951F38">
        <w:rPr>
          <w:rFonts w:ascii="Calibri" w:hAnsi="Calibri" w:cs="Calibri"/>
          <w:i/>
          <w:color w:val="7F7F7F" w:themeColor="text1" w:themeTint="80"/>
          <w:sz w:val="26"/>
          <w:szCs w:val="26"/>
        </w:rPr>
        <w:t xml:space="preserve"> </w:t>
      </w:r>
      <w:r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las </w:t>
      </w:r>
      <w:r w:rsidRPr="00CD3253">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sidRPr="00EF25E7">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sidRPr="00CD3253">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w:t>
      </w:r>
    </w:p>
    <w:p w:rsidR="008E4219" w:rsidRPr="00951F38" w:rsidRDefault="008E4219" w:rsidP="008E4219">
      <w:pPr>
        <w:ind w:firstLine="708"/>
        <w:jc w:val="both"/>
        <w:rPr>
          <w:rFonts w:ascii="Calibri" w:hAnsi="Calibri" w:cs="Calibri"/>
          <w:iCs/>
          <w:color w:val="7F7F7F" w:themeColor="text1" w:themeTint="80"/>
          <w:sz w:val="26"/>
          <w:szCs w:val="26"/>
        </w:rPr>
      </w:pPr>
    </w:p>
    <w:p w:rsidR="008E4219" w:rsidRPr="00951F38" w:rsidRDefault="008E4219" w:rsidP="008E4219">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FF13C6">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Pr>
          <w:rFonts w:ascii="Calibri" w:hAnsi="Calibri" w:cs="Calibri"/>
          <w:iCs/>
          <w:color w:val="7F7F7F" w:themeColor="text1" w:themeTint="80"/>
          <w:sz w:val="26"/>
          <w:szCs w:val="26"/>
        </w:rPr>
        <w:t>ravios manifestados por la actora</w:t>
      </w:r>
      <w:r w:rsidRPr="00951F38">
        <w:rPr>
          <w:rFonts w:ascii="Calibri" w:hAnsi="Calibri" w:cs="Calibri"/>
          <w:iCs/>
          <w:color w:val="7F7F7F" w:themeColor="text1" w:themeTint="80"/>
          <w:sz w:val="26"/>
          <w:szCs w:val="26"/>
        </w:rPr>
        <w:t xml:space="preserve">. . . . . . . . . . . . . . . . . . </w:t>
      </w:r>
    </w:p>
    <w:p w:rsidR="008E4219" w:rsidRPr="00951F38" w:rsidRDefault="008E4219" w:rsidP="008E4219">
      <w:pPr>
        <w:jc w:val="both"/>
        <w:rPr>
          <w:rFonts w:ascii="Calibri" w:hAnsi="Calibri" w:cs="Calibri"/>
          <w:bCs/>
          <w:color w:val="7F7F7F" w:themeColor="text1" w:themeTint="80"/>
          <w:sz w:val="26"/>
          <w:szCs w:val="26"/>
        </w:rPr>
      </w:pPr>
    </w:p>
    <w:p w:rsidR="008E4219" w:rsidRPr="00951F38" w:rsidRDefault="008E4219" w:rsidP="008E4219">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Pr="00CD3253">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aprecia</w:t>
      </w:r>
      <w:r>
        <w:rPr>
          <w:rFonts w:ascii="Calibri" w:hAnsi="Calibri" w:cs="Calibri"/>
          <w:bCs/>
          <w:color w:val="7F7F7F" w:themeColor="text1" w:themeTint="80"/>
          <w:sz w:val="26"/>
          <w:szCs w:val="26"/>
        </w:rPr>
        <w:t xml:space="preserve">, tal y como lo menciona la impetrante, </w:t>
      </w:r>
      <w:r w:rsidRPr="00951F38">
        <w:rPr>
          <w:rFonts w:ascii="Calibri" w:hAnsi="Calibri" w:cs="Calibri"/>
          <w:bCs/>
          <w:color w:val="7F7F7F" w:themeColor="text1" w:themeTint="80"/>
          <w:sz w:val="26"/>
          <w:szCs w:val="26"/>
        </w:rPr>
        <w:t>que el inspector demandado, emi</w:t>
      </w:r>
      <w:r>
        <w:rPr>
          <w:rFonts w:ascii="Calibri" w:hAnsi="Calibri" w:cs="Calibri"/>
          <w:bCs/>
          <w:color w:val="7F7F7F" w:themeColor="text1" w:themeTint="80"/>
          <w:sz w:val="26"/>
          <w:szCs w:val="26"/>
        </w:rPr>
        <w:t xml:space="preserve">tió el acta de Infracción número </w:t>
      </w:r>
      <w:r>
        <w:rPr>
          <w:rFonts w:ascii="Calibri" w:hAnsi="Calibri" w:cs="Calibri"/>
          <w:color w:val="7F7F7F" w:themeColor="text1" w:themeTint="80"/>
          <w:sz w:val="26"/>
          <w:szCs w:val="26"/>
        </w:rPr>
        <w:t>360756 (tres-seis-cero-siete-cinco-seis)</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15 quince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bCs/>
          <w:color w:val="7F7F7F" w:themeColor="text1" w:themeTint="80"/>
          <w:sz w:val="26"/>
          <w:szCs w:val="26"/>
        </w:rPr>
        <w:t xml:space="preserve"> en contravención del artículo señalado como infringido, conforme lo que se dilucida a continuación: . . . . . . . . . . . . . . . . . . . . . . .</w:t>
      </w:r>
      <w:r>
        <w:rPr>
          <w:rFonts w:ascii="Calibri" w:hAnsi="Calibri" w:cs="Calibri"/>
          <w:bCs/>
          <w:color w:val="7F7F7F" w:themeColor="text1" w:themeTint="80"/>
          <w:sz w:val="26"/>
          <w:szCs w:val="26"/>
        </w:rPr>
        <w:t xml:space="preserve"> . . . . . . . . . . . . . . . . . . . . </w:t>
      </w:r>
    </w:p>
    <w:p w:rsidR="008E4219" w:rsidRPr="00951F38" w:rsidRDefault="008E4219" w:rsidP="008E4219">
      <w:pPr>
        <w:jc w:val="both"/>
        <w:rPr>
          <w:rFonts w:ascii="Calibri" w:hAnsi="Calibri" w:cs="Calibri"/>
          <w:bCs/>
          <w:color w:val="7F7F7F" w:themeColor="text1" w:themeTint="80"/>
          <w:sz w:val="20"/>
          <w:szCs w:val="20"/>
        </w:rPr>
      </w:pPr>
    </w:p>
    <w:p w:rsidR="008E4219" w:rsidRPr="00951F38" w:rsidRDefault="008E4219" w:rsidP="008E4219">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w:t>
      </w:r>
      <w:r>
        <w:rPr>
          <w:rFonts w:ascii="Calibri" w:hAnsi="Calibri" w:cs="Calibri"/>
          <w:bCs/>
          <w:color w:val="7F7F7F" w:themeColor="text1" w:themeTint="80"/>
          <w:sz w:val="26"/>
          <w:szCs w:val="26"/>
        </w:rPr>
        <w:t xml:space="preserve"> </w:t>
      </w:r>
    </w:p>
    <w:p w:rsidR="008E4219" w:rsidRPr="00951F38" w:rsidRDefault="008E4219" w:rsidP="008E4219">
      <w:pPr>
        <w:ind w:firstLine="708"/>
        <w:jc w:val="both"/>
        <w:rPr>
          <w:rFonts w:ascii="Calibri" w:hAnsi="Calibri" w:cs="Calibri"/>
          <w:bCs/>
          <w:color w:val="7F7F7F" w:themeColor="text1" w:themeTint="80"/>
          <w:sz w:val="26"/>
          <w:szCs w:val="26"/>
        </w:rPr>
      </w:pPr>
    </w:p>
    <w:p w:rsidR="008E4219" w:rsidRPr="00951F38" w:rsidRDefault="008E4219" w:rsidP="008E4219">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w:t>
      </w:r>
    </w:p>
    <w:p w:rsidR="008E4219" w:rsidRPr="00951F38" w:rsidRDefault="008E4219" w:rsidP="008E4219">
      <w:pPr>
        <w:jc w:val="both"/>
        <w:rPr>
          <w:rFonts w:asciiTheme="minorHAnsi" w:hAnsiTheme="minorHAnsi" w:cs="Calibri"/>
          <w:bCs/>
          <w:color w:val="7F7F7F" w:themeColor="text1" w:themeTint="80"/>
          <w:sz w:val="26"/>
          <w:szCs w:val="26"/>
        </w:rPr>
      </w:pPr>
    </w:p>
    <w:p w:rsidR="008E4219" w:rsidRPr="00951F38" w:rsidRDefault="008E4219" w:rsidP="008E4219">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w:t>
      </w:r>
    </w:p>
    <w:p w:rsidR="008E4219" w:rsidRPr="00951F38" w:rsidRDefault="008E4219" w:rsidP="008E4219">
      <w:pPr>
        <w:ind w:firstLine="708"/>
        <w:jc w:val="both"/>
        <w:rPr>
          <w:rFonts w:ascii="Calibri" w:hAnsi="Calibri" w:cs="Calibri"/>
          <w:bCs/>
          <w:color w:val="7F7F7F" w:themeColor="text1" w:themeTint="80"/>
          <w:sz w:val="26"/>
          <w:szCs w:val="26"/>
        </w:rPr>
      </w:pPr>
    </w:p>
    <w:p w:rsidR="008E4219" w:rsidRDefault="008E4219" w:rsidP="008E4219">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w:t>
      </w:r>
      <w:r>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nula el </w:t>
      </w:r>
    </w:p>
    <w:p w:rsidR="008E4219" w:rsidRDefault="008E4219" w:rsidP="008E421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0294/2do JAM/2017-JN</w:t>
      </w:r>
    </w:p>
    <w:p w:rsidR="008E4219" w:rsidRDefault="008E4219" w:rsidP="008E4219">
      <w:pPr>
        <w:ind w:firstLine="708"/>
        <w:jc w:val="both"/>
        <w:rPr>
          <w:rFonts w:ascii="Calibri" w:hAnsi="Calibri" w:cs="Calibri"/>
          <w:bCs/>
          <w:color w:val="7F7F7F" w:themeColor="text1" w:themeTint="80"/>
          <w:sz w:val="26"/>
          <w:szCs w:val="26"/>
        </w:rPr>
      </w:pPr>
    </w:p>
    <w:p w:rsidR="008E4219" w:rsidRPr="00AA563A" w:rsidRDefault="008E4219" w:rsidP="008E4219">
      <w:pPr>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acta de infracción número </w:t>
      </w:r>
      <w:r>
        <w:rPr>
          <w:rFonts w:ascii="Calibri" w:hAnsi="Calibri" w:cs="Calibri"/>
          <w:color w:val="7F7F7F" w:themeColor="text1" w:themeTint="80"/>
          <w:sz w:val="26"/>
          <w:szCs w:val="26"/>
        </w:rPr>
        <w:t>360756 (tres-seis-cero-siete-cinco-seis)</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15 quince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sidRPr="00EF37E3">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 . . . . . . . . . . . . . . . . .</w:t>
      </w:r>
      <w:r w:rsidRPr="00EF37E3">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 .</w:t>
      </w:r>
      <w:r>
        <w:rPr>
          <w:rFonts w:ascii="Calibri" w:hAnsi="Calibri" w:cs="Calibri"/>
          <w:color w:val="7F7F7F" w:themeColor="text1" w:themeTint="80"/>
          <w:sz w:val="26"/>
          <w:szCs w:val="26"/>
        </w:rPr>
        <w:t xml:space="preserve"> . . . . </w:t>
      </w:r>
    </w:p>
    <w:p w:rsidR="008E4219" w:rsidRPr="00951F38" w:rsidRDefault="008E4219" w:rsidP="008E4219">
      <w:pPr>
        <w:jc w:val="both"/>
        <w:rPr>
          <w:rFonts w:ascii="Calibri" w:hAnsi="Calibri" w:cs="Calibri"/>
          <w:bCs/>
          <w:color w:val="7F7F7F" w:themeColor="text1" w:themeTint="80"/>
          <w:sz w:val="20"/>
          <w:szCs w:val="20"/>
        </w:rPr>
      </w:pPr>
    </w:p>
    <w:p w:rsidR="008E4219" w:rsidRDefault="008E4219" w:rsidP="008E4219">
      <w:pPr>
        <w:ind w:firstLine="708"/>
        <w:jc w:val="both"/>
        <w:rPr>
          <w:rFonts w:ascii="Calibri" w:hAnsi="Calibri" w:cs="Calibri"/>
          <w:i/>
          <w:color w:val="7F7F7F" w:themeColor="text1" w:themeTint="80"/>
          <w:sz w:val="26"/>
          <w:szCs w:val="26"/>
        </w:rPr>
      </w:pPr>
      <w:r w:rsidRPr="00951F38">
        <w:rPr>
          <w:rFonts w:ascii="Calibri" w:hAnsi="Calibri" w:cs="Calibri"/>
          <w:bCs/>
          <w:color w:val="7F7F7F" w:themeColor="text1" w:themeTint="80"/>
          <w:sz w:val="26"/>
          <w:szCs w:val="26"/>
        </w:rPr>
        <w:t>No sobra decir que</w:t>
      </w:r>
      <w:r>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bCs/>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w:t>
      </w:r>
    </w:p>
    <w:p w:rsidR="008E4219" w:rsidRPr="00951F38" w:rsidRDefault="008E4219" w:rsidP="008E4219">
      <w:pPr>
        <w:jc w:val="both"/>
        <w:rPr>
          <w:rFonts w:ascii="Calibri" w:hAnsi="Calibri" w:cs="Calibri"/>
          <w:color w:val="7F7F7F" w:themeColor="text1" w:themeTint="80"/>
          <w:sz w:val="20"/>
          <w:szCs w:val="20"/>
        </w:rPr>
      </w:pPr>
    </w:p>
    <w:p w:rsidR="008E4219" w:rsidRPr="00951F38" w:rsidRDefault="008E4219" w:rsidP="008E4219">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360756 (tres-seis-cero-siete-cinco-seis)</w:t>
      </w:r>
      <w:r w:rsidRPr="00951F38">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15 </w:t>
      </w:r>
      <w:r w:rsidRPr="001A5167">
        <w:rPr>
          <w:rFonts w:ascii="Calibri" w:hAnsi="Calibri" w:cs="Calibri"/>
          <w:color w:val="7F7F7F" w:themeColor="text1" w:themeTint="80"/>
          <w:sz w:val="26"/>
          <w:szCs w:val="26"/>
        </w:rPr>
        <w:t>quince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Pr>
          <w:rFonts w:ascii="Calibri" w:hAnsi="Calibri" w:cs="Calibri"/>
          <w:b/>
          <w:color w:val="7F7F7F" w:themeColor="text1" w:themeTint="80"/>
          <w:sz w:val="26"/>
          <w:szCs w:val="26"/>
        </w:rPr>
        <w:t xml:space="preserve">2017 </w:t>
      </w:r>
      <w:r w:rsidRPr="001A5167">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 . . . . . . . . . . . . . . . . . . . </w:t>
      </w:r>
    </w:p>
    <w:p w:rsidR="008E4219" w:rsidRPr="00AA563A" w:rsidRDefault="008E4219" w:rsidP="008E4219">
      <w:pPr>
        <w:ind w:firstLine="708"/>
        <w:jc w:val="both"/>
        <w:rPr>
          <w:rFonts w:ascii="Calibri" w:hAnsi="Calibri" w:cs="Calibri"/>
          <w:color w:val="7F7F7F" w:themeColor="text1" w:themeTint="80"/>
          <w:sz w:val="20"/>
          <w:szCs w:val="20"/>
        </w:rPr>
      </w:pPr>
    </w:p>
    <w:p w:rsidR="008E4219" w:rsidRPr="00951F38" w:rsidRDefault="008E4219" w:rsidP="008E4219">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Pr>
          <w:rFonts w:ascii="Calibri" w:hAnsi="Calibri" w:cs="Arial"/>
          <w:color w:val="7F7F7F" w:themeColor="text1" w:themeTint="80"/>
          <w:sz w:val="26"/>
          <w:szCs w:val="27"/>
        </w:rPr>
        <w:t xml:space="preserve"> resolución. . . . . . . . . . </w:t>
      </w:r>
    </w:p>
    <w:p w:rsidR="008E4219" w:rsidRPr="00781016" w:rsidRDefault="008E4219" w:rsidP="008E4219">
      <w:pPr>
        <w:pStyle w:val="Textoindependiente"/>
        <w:rPr>
          <w:rFonts w:ascii="Calibri" w:hAnsi="Calibri" w:cs="Arial"/>
          <w:color w:val="7F7F7F" w:themeColor="text1" w:themeTint="80"/>
          <w:sz w:val="20"/>
          <w:szCs w:val="27"/>
          <w:lang w:val="es-ES"/>
        </w:rPr>
      </w:pPr>
    </w:p>
    <w:p w:rsidR="008E4219" w:rsidRPr="00C913BE" w:rsidRDefault="008E4219" w:rsidP="008E4219">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8E4219" w:rsidRPr="00AA563A" w:rsidRDefault="008E4219" w:rsidP="008E4219">
      <w:pPr>
        <w:pStyle w:val="Textoindependiente"/>
        <w:ind w:firstLine="708"/>
        <w:rPr>
          <w:rFonts w:ascii="Calibri" w:hAnsi="Calibri"/>
          <w:b/>
          <w:bCs/>
          <w:i/>
          <w:iCs/>
          <w:color w:val="7F7F7F" w:themeColor="text1" w:themeTint="80"/>
          <w:sz w:val="20"/>
          <w:szCs w:val="20"/>
        </w:rPr>
      </w:pPr>
    </w:p>
    <w:p w:rsidR="008E4219" w:rsidRDefault="008E4219" w:rsidP="008E4219">
      <w:pPr>
        <w:pStyle w:val="Textoindependiente"/>
        <w:ind w:firstLine="708"/>
        <w:rPr>
          <w:rFonts w:ascii="Calibri" w:hAnsi="Calibri"/>
          <w:color w:val="7F7F7F" w:themeColor="text1" w:themeTint="80"/>
          <w:sz w:val="26"/>
          <w:szCs w:val="26"/>
        </w:rPr>
      </w:pPr>
      <w:r w:rsidRPr="00951F38">
        <w:rPr>
          <w:rFonts w:ascii="Calibri" w:hAnsi="Calibri"/>
          <w:b/>
          <w:bCs/>
          <w:i/>
          <w:iCs/>
          <w:color w:val="7F7F7F" w:themeColor="text1" w:themeTint="80"/>
          <w:sz w:val="26"/>
          <w:szCs w:val="27"/>
        </w:rPr>
        <w:lastRenderedPageBreak/>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A563A">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AA563A">
        <w:rPr>
          <w:rFonts w:ascii="Calibri" w:hAnsi="Calibri"/>
          <w:color w:val="7F7F7F" w:themeColor="text1" w:themeTint="80"/>
          <w:sz w:val="20"/>
          <w:szCs w:val="20"/>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w:t>
      </w:r>
    </w:p>
    <w:p w:rsidR="008E4219" w:rsidRPr="00AA563A" w:rsidRDefault="008E4219" w:rsidP="008E4219">
      <w:pPr>
        <w:pStyle w:val="Textoindependiente"/>
        <w:rPr>
          <w:rFonts w:ascii="Calibri" w:hAnsi="Calibri"/>
          <w:b/>
          <w:i/>
          <w:color w:val="7F7F7F" w:themeColor="text1" w:themeTint="80"/>
          <w:sz w:val="20"/>
          <w:szCs w:val="20"/>
        </w:rPr>
      </w:pPr>
    </w:p>
    <w:p w:rsidR="008E4219" w:rsidRPr="00AA563A" w:rsidRDefault="008E4219" w:rsidP="008E4219">
      <w:pPr>
        <w:pStyle w:val="Textoindependiente"/>
        <w:ind w:firstLine="708"/>
        <w:rPr>
          <w:rFonts w:ascii="Calibri" w:hAnsi="Calibri" w:cs="Calibri"/>
          <w:color w:val="7F7F7F" w:themeColor="text1" w:themeTint="80"/>
          <w:sz w:val="26"/>
          <w:szCs w:val="26"/>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Pr="0040652F">
        <w:rPr>
          <w:rFonts w:ascii="Calibri" w:hAnsi="Calibri" w:cs="Arial"/>
          <w:color w:val="767171" w:themeColor="background2" w:themeShade="80"/>
          <w:sz w:val="26"/>
          <w:szCs w:val="27"/>
        </w:rPr>
        <w:t>se ordene la devolución de la</w:t>
      </w:r>
      <w:r>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Pr="0040652F">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 xml:space="preserve">y </w:t>
      </w:r>
      <w:r w:rsidRPr="0040652F">
        <w:rPr>
          <w:rFonts w:ascii="Calibri" w:hAnsi="Calibri" w:cs="Arial"/>
          <w:color w:val="767171" w:themeColor="background2" w:themeShade="80"/>
          <w:sz w:val="26"/>
          <w:szCs w:val="27"/>
        </w:rPr>
        <w:t>que</w:t>
      </w:r>
      <w:r>
        <w:rPr>
          <w:rFonts w:ascii="Calibri" w:hAnsi="Calibri" w:cs="Arial"/>
          <w:color w:val="767171" w:themeColor="background2" w:themeShade="80"/>
          <w:sz w:val="26"/>
          <w:szCs w:val="27"/>
        </w:rPr>
        <w:t xml:space="preserve"> fueron retenidas en garantía del pago de la multa que en su caso se impusiera. . </w:t>
      </w:r>
      <w:r>
        <w:rPr>
          <w:rFonts w:ascii="Calibri" w:hAnsi="Calibri" w:cs="Calibri"/>
          <w:color w:val="7F7F7F" w:themeColor="text1" w:themeTint="80"/>
          <w:sz w:val="26"/>
          <w:szCs w:val="26"/>
        </w:rPr>
        <w:t xml:space="preserve">. . . . . . . . . . . . . . . . . . . . . . . . . . . . . . . . . . . . . . . . . . . </w:t>
      </w:r>
    </w:p>
    <w:p w:rsidR="008E4219" w:rsidRPr="00AA563A" w:rsidRDefault="008E4219" w:rsidP="008E4219">
      <w:pPr>
        <w:ind w:firstLine="708"/>
        <w:jc w:val="both"/>
        <w:rPr>
          <w:rFonts w:ascii="Calibri" w:hAnsi="Calibri"/>
          <w:color w:val="767171" w:themeColor="background2" w:themeShade="80"/>
          <w:sz w:val="20"/>
          <w:szCs w:val="20"/>
        </w:rPr>
      </w:pPr>
    </w:p>
    <w:p w:rsidR="008E4219" w:rsidRPr="002032AD" w:rsidRDefault="008E4219" w:rsidP="008E4219">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Pr="00951F38">
        <w:rPr>
          <w:rFonts w:ascii="Calibri" w:hAnsi="Calibri" w:cs="Calibri"/>
          <w:color w:val="7F7F7F" w:themeColor="text1" w:themeTint="80"/>
          <w:sz w:val="26"/>
          <w:szCs w:val="26"/>
        </w:rPr>
        <w:t>. . . . . . . . . . . . . . . . . . .</w:t>
      </w:r>
      <w:r w:rsidRPr="00EF37E3">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w:t>
      </w:r>
    </w:p>
    <w:p w:rsidR="008E4219" w:rsidRPr="00AA563A" w:rsidRDefault="008E4219" w:rsidP="008E4219">
      <w:pPr>
        <w:pStyle w:val="Textoindependiente"/>
        <w:ind w:firstLine="708"/>
        <w:rPr>
          <w:rFonts w:ascii="Calibri" w:hAnsi="Calibri" w:cs="Arial"/>
          <w:color w:val="7F7F7F" w:themeColor="text1" w:themeTint="80"/>
          <w:sz w:val="20"/>
          <w:szCs w:val="20"/>
        </w:rPr>
      </w:pPr>
      <w:r w:rsidRPr="00951F38">
        <w:rPr>
          <w:rFonts w:ascii="Calibri" w:hAnsi="Calibri" w:cs="Arial"/>
          <w:color w:val="7F7F7F" w:themeColor="text1" w:themeTint="80"/>
          <w:sz w:val="26"/>
          <w:szCs w:val="27"/>
        </w:rPr>
        <w:t xml:space="preserve"> </w:t>
      </w:r>
    </w:p>
    <w:p w:rsidR="008E4219" w:rsidRPr="00951F38" w:rsidRDefault="008E4219" w:rsidP="008E4219">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Pr>
          <w:rFonts w:ascii="Calibri" w:hAnsi="Calibri" w:cs="Calibri"/>
          <w:color w:val="7F7F7F" w:themeColor="text1" w:themeTint="80"/>
          <w:sz w:val="26"/>
          <w:szCs w:val="26"/>
        </w:rPr>
        <w:t>, V y VI</w:t>
      </w:r>
      <w:r w:rsidRPr="00951F38">
        <w:rPr>
          <w:rFonts w:ascii="Calibri" w:hAnsi="Calibri" w:cs="Calibri"/>
          <w:color w:val="7F7F7F" w:themeColor="text1" w:themeTint="80"/>
          <w:sz w:val="26"/>
          <w:szCs w:val="26"/>
        </w:rPr>
        <w:t>; y</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8E4219" w:rsidRPr="00951F38" w:rsidRDefault="008E4219" w:rsidP="008E4219">
      <w:pPr>
        <w:pStyle w:val="Textoindependiente"/>
        <w:ind w:firstLine="708"/>
        <w:rPr>
          <w:rFonts w:ascii="Calibri" w:hAnsi="Calibri" w:cs="Calibri"/>
          <w:color w:val="7F7F7F" w:themeColor="text1" w:themeTint="80"/>
          <w:sz w:val="26"/>
          <w:szCs w:val="26"/>
        </w:rPr>
      </w:pPr>
    </w:p>
    <w:p w:rsidR="008E4219" w:rsidRPr="00951F38" w:rsidRDefault="008E4219" w:rsidP="008E4219">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8E4219" w:rsidRPr="00951F38" w:rsidRDefault="008E4219" w:rsidP="008E4219">
      <w:pPr>
        <w:pStyle w:val="Textoindependiente"/>
        <w:rPr>
          <w:rFonts w:ascii="Calibri" w:hAnsi="Calibri" w:cs="Calibri"/>
          <w:color w:val="7F7F7F" w:themeColor="text1" w:themeTint="80"/>
          <w:sz w:val="20"/>
          <w:szCs w:val="20"/>
        </w:rPr>
      </w:pPr>
    </w:p>
    <w:p w:rsidR="008E4219" w:rsidRPr="00951F38" w:rsidRDefault="008E4219" w:rsidP="008E4219">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administrativo. . . . . . .</w:t>
      </w:r>
    </w:p>
    <w:p w:rsidR="008E4219" w:rsidRPr="00951F38"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Pr>
          <w:rFonts w:ascii="Calibri" w:hAnsi="Calibri" w:cs="Calibri"/>
          <w:color w:val="7F7F7F" w:themeColor="text1" w:themeTint="80"/>
          <w:sz w:val="26"/>
          <w:szCs w:val="26"/>
        </w:rPr>
        <w:t xml:space="preserve">la ciudadana </w:t>
      </w:r>
      <w:r w:rsidRPr="00C000A2">
        <w:rPr>
          <w:rFonts w:ascii="Calibri" w:hAnsi="Calibri" w:cs="Calibri"/>
          <w:color w:val="7F7F7F" w:themeColor="text1" w:themeTint="80"/>
          <w:sz w:val="26"/>
          <w:szCs w:val="26"/>
          <w:vertAlign w:val="superscript"/>
        </w:rPr>
        <w:t>*****</w:t>
      </w:r>
      <w:r w:rsidRPr="00951F38">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w:t>
      </w:r>
    </w:p>
    <w:p w:rsidR="008E4219" w:rsidRPr="00951F38" w:rsidRDefault="008E4219" w:rsidP="008E4219">
      <w:pPr>
        <w:pStyle w:val="Textoindependiente"/>
        <w:ind w:firstLine="708"/>
        <w:rPr>
          <w:rFonts w:ascii="Calibri" w:hAnsi="Calibri" w:cs="Calibri"/>
          <w:bCs/>
          <w:iCs/>
          <w:color w:val="7F7F7F" w:themeColor="text1" w:themeTint="80"/>
          <w:sz w:val="20"/>
          <w:szCs w:val="20"/>
        </w:rPr>
      </w:pPr>
    </w:p>
    <w:p w:rsidR="008E4219" w:rsidRPr="00951F38" w:rsidRDefault="008E4219" w:rsidP="008E4219">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360756 (tres-seis-cero-siete-cinco-seis)</w:t>
      </w:r>
      <w:r w:rsidRPr="00951F38">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15 </w:t>
      </w:r>
      <w:r w:rsidRPr="001A5167">
        <w:rPr>
          <w:rFonts w:ascii="Calibri" w:hAnsi="Calibri" w:cs="Calibri"/>
          <w:color w:val="7F7F7F" w:themeColor="text1" w:themeTint="80"/>
          <w:sz w:val="26"/>
          <w:szCs w:val="26"/>
        </w:rPr>
        <w:t>quince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Pr>
          <w:rFonts w:ascii="Calibri" w:hAnsi="Calibri" w:cs="Calibri"/>
          <w:b/>
          <w:color w:val="7F7F7F" w:themeColor="text1" w:themeTint="80"/>
          <w:sz w:val="26"/>
          <w:szCs w:val="26"/>
        </w:rPr>
        <w:t xml:space="preserve">2017 </w:t>
      </w:r>
      <w:r w:rsidRPr="001A5167">
        <w:rPr>
          <w:rFonts w:ascii="Calibri" w:hAnsi="Calibri" w:cs="Calibri"/>
          <w:color w:val="7F7F7F" w:themeColor="text1" w:themeTint="80"/>
          <w:sz w:val="26"/>
          <w:szCs w:val="26"/>
        </w:rPr>
        <w:t xml:space="preserve">dos mil </w:t>
      </w:r>
      <w:r w:rsidRPr="001A5167">
        <w:rPr>
          <w:rFonts w:ascii="Calibri" w:hAnsi="Calibri" w:cs="Calibri"/>
          <w:color w:val="7F7F7F" w:themeColor="text1" w:themeTint="80"/>
          <w:sz w:val="26"/>
          <w:szCs w:val="26"/>
        </w:rPr>
        <w:lastRenderedPageBreak/>
        <w:t>diecisiete</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p>
    <w:p w:rsidR="008E4219" w:rsidRPr="00951F38" w:rsidRDefault="008E4219" w:rsidP="008E4219">
      <w:pPr>
        <w:pStyle w:val="Textoindependiente"/>
        <w:rPr>
          <w:rFonts w:ascii="Calibri" w:hAnsi="Calibri" w:cs="Calibri"/>
          <w:b/>
          <w:bCs/>
          <w:i/>
          <w:iCs/>
          <w:color w:val="7F7F7F" w:themeColor="text1" w:themeTint="80"/>
          <w:sz w:val="20"/>
          <w:szCs w:val="20"/>
          <w:lang w:val="es-ES"/>
        </w:rPr>
      </w:pPr>
    </w:p>
    <w:p w:rsidR="008E4219" w:rsidRPr="00951F38" w:rsidRDefault="008E4219" w:rsidP="008E4219">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sidRPr="00951F38">
        <w:rPr>
          <w:rFonts w:ascii="Calibri" w:hAnsi="Calibri" w:cs="Calibri"/>
          <w:i/>
          <w:color w:val="7F7F7F" w:themeColor="text1" w:themeTint="80"/>
          <w:sz w:val="26"/>
          <w:szCs w:val="26"/>
        </w:rPr>
        <w:t xml:space="preserve">, </w:t>
      </w:r>
      <w:r w:rsidRPr="00AC3CC0">
        <w:rPr>
          <w:rFonts w:ascii="Calibri" w:hAnsi="Calibri"/>
          <w:color w:val="7F7F7F" w:themeColor="text1" w:themeTint="80"/>
          <w:sz w:val="26"/>
        </w:rPr>
        <w:t xml:space="preserve">las </w:t>
      </w:r>
      <w:r w:rsidRPr="00AC3CC0">
        <w:rPr>
          <w:rFonts w:ascii="Calibri" w:hAnsi="Calibri"/>
          <w:b/>
          <w:color w:val="7F7F7F" w:themeColor="text1" w:themeTint="80"/>
          <w:sz w:val="26"/>
        </w:rPr>
        <w:t>placas de circulación</w:t>
      </w:r>
      <w:r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 . . . . . . . . . . . . . . . . . . . . . . . . . . . . . . . </w:t>
      </w:r>
    </w:p>
    <w:p w:rsidR="008E4219" w:rsidRPr="00951F38" w:rsidRDefault="008E4219" w:rsidP="008E4219">
      <w:pPr>
        <w:jc w:val="both"/>
        <w:rPr>
          <w:rFonts w:ascii="Calibri" w:hAnsi="Calibri" w:cs="Calibri"/>
          <w:color w:val="7F7F7F" w:themeColor="text1" w:themeTint="80"/>
          <w:sz w:val="20"/>
          <w:szCs w:val="20"/>
        </w:rPr>
      </w:pPr>
    </w:p>
    <w:p w:rsidR="008E4219" w:rsidRPr="00AA563A" w:rsidRDefault="008E4219" w:rsidP="008E4219">
      <w:pPr>
        <w:ind w:firstLine="708"/>
        <w:jc w:val="both"/>
        <w:rPr>
          <w:rFonts w:ascii="Calibri" w:hAnsi="Calibri" w:cs="Calibri"/>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8E4219" w:rsidRDefault="008E4219" w:rsidP="008E4219">
      <w:pPr>
        <w:pStyle w:val="Textoindependiente"/>
        <w:ind w:firstLine="708"/>
        <w:rPr>
          <w:rFonts w:ascii="Calibri" w:hAnsi="Calibri" w:cs="Calibri"/>
          <w:color w:val="7F7F7F" w:themeColor="text1" w:themeTint="80"/>
          <w:sz w:val="26"/>
          <w:szCs w:val="26"/>
        </w:rPr>
      </w:pPr>
    </w:p>
    <w:p w:rsidR="008E4219" w:rsidRPr="00951F38" w:rsidRDefault="008E4219" w:rsidP="008E4219">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8E4219" w:rsidRPr="00951F38" w:rsidRDefault="008E4219" w:rsidP="008E4219">
      <w:pPr>
        <w:jc w:val="both"/>
        <w:rPr>
          <w:rFonts w:ascii="Calibri" w:hAnsi="Calibri" w:cs="Calibri"/>
          <w:color w:val="7F7F7F" w:themeColor="text1" w:themeTint="80"/>
          <w:sz w:val="20"/>
          <w:szCs w:val="20"/>
          <w:lang w:val="es-MX"/>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0294/2do JAM/2017-JN</w:t>
      </w:r>
    </w:p>
    <w:p w:rsidR="008E4219" w:rsidRDefault="008E4219" w:rsidP="008E4219">
      <w:pPr>
        <w:pStyle w:val="Textoindependiente"/>
        <w:ind w:firstLine="708"/>
        <w:rPr>
          <w:rFonts w:ascii="Calibri" w:hAnsi="Calibri" w:cs="Calibri"/>
          <w:color w:val="7F7F7F" w:themeColor="text1" w:themeTint="80"/>
          <w:sz w:val="26"/>
          <w:szCs w:val="26"/>
        </w:rPr>
      </w:pPr>
    </w:p>
    <w:p w:rsidR="008E4219" w:rsidRPr="00951F38" w:rsidRDefault="008E4219" w:rsidP="008E4219">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8E4219" w:rsidRPr="00951F38" w:rsidRDefault="008E4219" w:rsidP="008E4219">
      <w:pPr>
        <w:pStyle w:val="Textoindependiente"/>
        <w:rPr>
          <w:rFonts w:ascii="Calibri" w:hAnsi="Calibri" w:cs="Calibri"/>
          <w:color w:val="7F7F7F" w:themeColor="text1" w:themeTint="80"/>
          <w:sz w:val="20"/>
          <w:szCs w:val="20"/>
        </w:rPr>
      </w:pPr>
    </w:p>
    <w:p w:rsidR="008E4219" w:rsidRDefault="008E4219" w:rsidP="008E4219">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Default="008E4219" w:rsidP="008E4219">
      <w:pPr>
        <w:pStyle w:val="Textoindependiente"/>
        <w:ind w:firstLine="708"/>
        <w:rPr>
          <w:rFonts w:ascii="Calibri" w:hAnsi="Calibri" w:cs="Calibri"/>
          <w:color w:val="7F7F7F" w:themeColor="text1" w:themeTint="80"/>
          <w:sz w:val="26"/>
          <w:szCs w:val="26"/>
        </w:rPr>
      </w:pPr>
    </w:p>
    <w:p w:rsidR="008E4219" w:rsidRPr="00AA563A" w:rsidRDefault="008E4219" w:rsidP="008E4219">
      <w:pPr>
        <w:pStyle w:val="Textoindependiente"/>
        <w:ind w:firstLine="708"/>
        <w:rPr>
          <w:rFonts w:ascii="Calibri" w:hAnsi="Calibri" w:cs="Calibri"/>
          <w:b/>
          <w:color w:val="7F7F7F" w:themeColor="text1" w:themeTint="80"/>
        </w:rPr>
      </w:pPr>
      <w:r w:rsidRPr="00AA563A">
        <w:rPr>
          <w:rFonts w:ascii="Calibri" w:hAnsi="Calibri" w:cs="Calibri"/>
          <w:b/>
          <w:color w:val="7F7F7F" w:themeColor="text1" w:themeTint="80"/>
        </w:rPr>
        <w:t>LA PRESENTE FOJA FORMA PARTE D</w:t>
      </w:r>
      <w:r>
        <w:rPr>
          <w:rFonts w:ascii="Calibri" w:hAnsi="Calibri" w:cs="Calibri"/>
          <w:b/>
          <w:color w:val="7F7F7F" w:themeColor="text1" w:themeTint="80"/>
        </w:rPr>
        <w:t>E LA SENTENCIA DICTADA EL DÍA 29</w:t>
      </w:r>
      <w:r w:rsidRPr="00AA563A">
        <w:rPr>
          <w:rFonts w:ascii="Calibri" w:hAnsi="Calibri" w:cs="Calibri"/>
          <w:b/>
          <w:color w:val="7F7F7F" w:themeColor="text1" w:themeTint="80"/>
        </w:rPr>
        <w:t xml:space="preserve"> VEINTI</w:t>
      </w:r>
      <w:r>
        <w:rPr>
          <w:rFonts w:ascii="Calibri" w:hAnsi="Calibri" w:cs="Calibri"/>
          <w:b/>
          <w:color w:val="7F7F7F" w:themeColor="text1" w:themeTint="80"/>
        </w:rPr>
        <w:t>NUEVE</w:t>
      </w:r>
      <w:r w:rsidRPr="00AA563A">
        <w:rPr>
          <w:rFonts w:ascii="Calibri" w:hAnsi="Calibri" w:cs="Calibri"/>
          <w:b/>
          <w:color w:val="7F7F7F" w:themeColor="text1" w:themeTint="80"/>
        </w:rPr>
        <w:t xml:space="preserve"> DE </w:t>
      </w:r>
      <w:r>
        <w:rPr>
          <w:rFonts w:ascii="Calibri" w:hAnsi="Calibri" w:cs="Calibri"/>
          <w:b/>
          <w:color w:val="7F7F7F" w:themeColor="text1" w:themeTint="80"/>
        </w:rPr>
        <w:t>JUNIO</w:t>
      </w:r>
      <w:r w:rsidRPr="00AA563A">
        <w:rPr>
          <w:rFonts w:ascii="Calibri" w:hAnsi="Calibri" w:cs="Calibri"/>
          <w:b/>
          <w:color w:val="7F7F7F" w:themeColor="text1" w:themeTint="80"/>
        </w:rPr>
        <w:t xml:space="preserve"> DEL AÑO 2017 DOS MIL DIECISIETE, EN EL PROCESO ADMINISTRATIVO CON NÚMERO DE EXPEDIENTE </w:t>
      </w:r>
      <w:r>
        <w:rPr>
          <w:rFonts w:ascii="Calibri" w:hAnsi="Calibri" w:cs="Calibri"/>
          <w:b/>
          <w:color w:val="7F7F7F" w:themeColor="text1" w:themeTint="80"/>
        </w:rPr>
        <w:t>0294</w:t>
      </w:r>
      <w:r w:rsidRPr="00AA563A">
        <w:rPr>
          <w:rFonts w:ascii="Calibri" w:hAnsi="Calibri" w:cs="Calibri"/>
          <w:b/>
          <w:color w:val="7F7F7F" w:themeColor="text1" w:themeTint="80"/>
        </w:rPr>
        <w:t xml:space="preserve">/2do.JAM/2017-JN. . . . . . . . </w:t>
      </w:r>
      <w:r>
        <w:rPr>
          <w:rFonts w:ascii="Calibri" w:hAnsi="Calibri" w:cs="Calibri"/>
          <w:b/>
          <w:color w:val="7F7F7F" w:themeColor="text1" w:themeTint="80"/>
        </w:rPr>
        <w:t xml:space="preserve">. . . </w:t>
      </w:r>
    </w:p>
    <w:p w:rsidR="008E4219" w:rsidRDefault="008E4219" w:rsidP="008E4219"/>
    <w:p w:rsidR="007E466C" w:rsidRDefault="007E466C">
      <w:bookmarkStart w:id="0" w:name="_GoBack"/>
      <w:bookmarkEnd w:id="0"/>
    </w:p>
    <w:sectPr w:rsidR="007E46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19"/>
    <w:rsid w:val="007E466C"/>
    <w:rsid w:val="008E42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30C2D-A186-4EF8-8DF4-02C6A114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1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E421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4219"/>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8E4219"/>
    <w:pPr>
      <w:jc w:val="both"/>
    </w:pPr>
    <w:rPr>
      <w:lang w:val="es-MX"/>
    </w:rPr>
  </w:style>
  <w:style w:type="character" w:customStyle="1" w:styleId="TextoindependienteCar">
    <w:name w:val="Texto independiente Car"/>
    <w:basedOn w:val="Fuentedeprrafopredeter"/>
    <w:link w:val="Textoindependiente"/>
    <w:rsid w:val="008E4219"/>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8E421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E421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3269</Words>
  <Characters>17982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2017-09-22T15:52:00Z</dcterms:created>
  <dcterms:modified xsi:type="dcterms:W3CDTF">2017-09-22T15:52:00Z</dcterms:modified>
</cp:coreProperties>
</file>